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A53CFD">
      <w:pPr>
        <w:spacing w:after="161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2"/>
          <w:szCs w:val="32"/>
          <w:lang w:eastAsia="ru-RU"/>
        </w:rPr>
      </w:pPr>
      <w:r w:rsidRPr="00A53CFD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2"/>
          <w:szCs w:val="32"/>
          <w:lang w:eastAsia="ru-RU"/>
        </w:rPr>
        <w:t>Рекомендации родителям детей с РАС</w:t>
      </w:r>
    </w:p>
    <w:p w:rsidR="00A53CFD" w:rsidRPr="00A53CFD" w:rsidRDefault="00A53CFD" w:rsidP="00A53C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533650"/>
            <wp:effectExtent l="19050" t="0" r="0" b="0"/>
            <wp:wrapSquare wrapText="bothSides"/>
            <wp:docPr id="2" name="Рисунок 2" descr="https://ppms.edu-penza.ru/elektronnaya-biblioteka/%D0%B0%D0%B0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ms.edu-penza.ru/elektronnaya-biblioteka/%D0%B0%D0%B0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Еще 20 лет назад о таких детях говорили как «необучаемые» и они лишались возможности получения образования, специальной коррекционной поддержки. Сейчас у таких детей появилась возможность адаптироваться в окружающем мире. Этим детям можно помочь, но для этого надо как можно раньше начать кропотливую коррекционную работу, которая позволит жить в обществе, обучаться в образовательных учреждениях. </w:t>
      </w: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Эта работа должна проводиться специалистами: врачами – психиатрами, врачами – неврологами, психологами, дефектологами, логопедами, музыкальными работниками.</w:t>
      </w:r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Но очень многое зависит от самих родителей, имеющих таких детей. Они не подозревают, что своей любовью, терпением, желанием могут сделать очень многое для ребенка. Конечно, это целенаправленная, сложная и длительная работа, требующая огромных душевных и физических сил. Но чем раньше начать занятия с ребенком, тем больше у него появляется шансов максимально адаптироваться в обществе. Поэтому хочется хоть немножко помочь советами родителям таких деток.</w:t>
      </w:r>
    </w:p>
    <w:p w:rsidR="00A53CFD" w:rsidRPr="00A53CFD" w:rsidRDefault="00A53CFD" w:rsidP="00A53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Чего нужно добиваться в итоге:</w:t>
      </w:r>
    </w:p>
    <w:p w:rsidR="00A53CFD" w:rsidRPr="00A53CFD" w:rsidRDefault="00A53CFD" w:rsidP="00A5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формировать навыки самообслуживания;</w:t>
      </w:r>
    </w:p>
    <w:p w:rsidR="00A53CFD" w:rsidRPr="00A53CFD" w:rsidRDefault="00A53CFD" w:rsidP="00A5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овладевать навыками контакта и социально-бытовой ориентации;</w:t>
      </w:r>
    </w:p>
    <w:p w:rsidR="00A53CFD" w:rsidRPr="00A53CFD" w:rsidRDefault="00A53CFD" w:rsidP="00A5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развивать пространственные и временные представления,</w:t>
      </w:r>
    </w:p>
    <w:p w:rsidR="00A53CFD" w:rsidRPr="00A53CFD" w:rsidRDefault="00A53CFD" w:rsidP="00A5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развивать мелкую моторику руки;</w:t>
      </w:r>
    </w:p>
    <w:p w:rsidR="00A53CFD" w:rsidRPr="00A53CFD" w:rsidRDefault="00A53CFD" w:rsidP="00A5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развивать мышление, внимание, память, речь;</w:t>
      </w:r>
    </w:p>
    <w:p w:rsidR="00A53CFD" w:rsidRPr="00A53CFD" w:rsidRDefault="00A53CFD" w:rsidP="00A5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преодоление детских страхов.</w:t>
      </w:r>
    </w:p>
    <w:p w:rsidR="00A53CFD" w:rsidRPr="00A53CFD" w:rsidRDefault="00A53CFD" w:rsidP="00A53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В процессе обучения и общения необходимо обратить внимание на следующие моменты:</w:t>
      </w:r>
    </w:p>
    <w:p w:rsidR="00A53CFD" w:rsidRPr="00A53CFD" w:rsidRDefault="00A53CFD" w:rsidP="00A53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не рекомендуется настаивать на проведении игр, выполнении заданий;</w:t>
      </w:r>
    </w:p>
    <w:p w:rsidR="00A53CFD" w:rsidRPr="00A53CFD" w:rsidRDefault="00A53CFD" w:rsidP="00A53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перед выполнением задания необходимо первоначально проговорить взрослому действия ребенка, прорисовать их для облегчения выполнения задания;</w:t>
      </w:r>
    </w:p>
    <w:p w:rsidR="00A53CFD" w:rsidRPr="00A53CFD" w:rsidRDefault="00A53CFD" w:rsidP="00A53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поведение ребенка может быть резким, поэтому необходимо преодолеть дискомфорт (поменять место проведения занятия, позу ребенка, заменить игрушку);</w:t>
      </w:r>
    </w:p>
    <w:p w:rsidR="00A53CFD" w:rsidRPr="00A53CFD" w:rsidRDefault="00A53CFD" w:rsidP="00A53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если у ребенка негативная реакция, то следует остановить игру;</w:t>
      </w:r>
    </w:p>
    <w:p w:rsidR="00A53CFD" w:rsidRPr="00A53CFD" w:rsidRDefault="00A53CFD" w:rsidP="00A53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не торопить взаимодействие;</w:t>
      </w:r>
    </w:p>
    <w:p w:rsidR="00A53CFD" w:rsidRPr="00A53CFD" w:rsidRDefault="00A53CFD" w:rsidP="00A53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помогать в выборе правильного решения;</w:t>
      </w:r>
    </w:p>
    <w:p w:rsidR="00A53CFD" w:rsidRPr="00A53CFD" w:rsidRDefault="00A53CFD" w:rsidP="00A53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каждый навык отрабатывать отдельно и многократно;</w:t>
      </w:r>
    </w:p>
    <w:p w:rsidR="00A53CFD" w:rsidRPr="00A53CFD" w:rsidRDefault="00A53CFD" w:rsidP="00A53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всегда чётко проговаривать задание и инструкции.</w:t>
      </w:r>
    </w:p>
    <w:p w:rsidR="00A53CFD" w:rsidRPr="00A53CFD" w:rsidRDefault="00A53CFD" w:rsidP="00A53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Для установления контакта (без чего нельзя проводить занятия) надо:</w:t>
      </w:r>
    </w:p>
    <w:p w:rsidR="00A53CFD" w:rsidRPr="00A53CFD" w:rsidRDefault="00A53CFD" w:rsidP="00A53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A53CF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lastRenderedPageBreak/>
        <w:t>проводить сенсорные игры (которые дают ребёнку чувственные, зрительные, слуховые, тактильные, двигательные, обонятельные, вкусовые ощущения).</w:t>
      </w:r>
      <w:proofErr w:type="gramEnd"/>
      <w:r w:rsidRPr="00A53CF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 xml:space="preserve"> Они «соблазняют» ребёнка и у него возникает доверие с тем, кто с ним играет, устанавливается эмоциональный контакт.</w:t>
      </w:r>
    </w:p>
    <w:p w:rsidR="00A53CFD" w:rsidRPr="00A53CFD" w:rsidRDefault="00A53CFD" w:rsidP="00A5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 </w:t>
      </w:r>
      <w:r w:rsidRPr="00A53CF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сенсорным играм</w:t>
      </w: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можно отнести игры с красками (особенно с пальчиковыми), с водой, с песком, мыльными пузырями, игры со свечами, со светом и тенями, со льдом, с крупами, с пластилином, бумагой, со звучащими игрушками, с движением, тактильными ощущениями.</w:t>
      </w:r>
      <w:proofErr w:type="gramEnd"/>
    </w:p>
    <w:p w:rsidR="00A53CFD" w:rsidRPr="00A53CFD" w:rsidRDefault="00A53CFD" w:rsidP="00A5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Сложнее </w:t>
      </w:r>
      <w:r w:rsidRPr="00A53CF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сюжетные игры</w:t>
      </w: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 требующие многократного повторения, формирования штампов, познания самих предметов (их формы, объёма, величины, поверхностей). </w:t>
      </w:r>
      <w:r w:rsidRPr="00A53CF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Манипуляция с игрушками</w:t>
      </w: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формирует тактильное и зрительное восприятие, соотнесение предмета и слова (мы называем предмет).</w:t>
      </w:r>
    </w:p>
    <w:p w:rsidR="00A53CFD" w:rsidRPr="00A53CFD" w:rsidRDefault="00A53CFD" w:rsidP="00A5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Для ребенка сложны </w:t>
      </w:r>
      <w:r w:rsidRPr="00A53CF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игры на подражание</w:t>
      </w: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 (пальчиковая гимнастика, </w:t>
      </w: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выполнение</w:t>
      </w:r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какого – то задания), поэтому взрослый руками ребенка быстро, уверенно завершает действие, чтобы ребёнок подумал, что это сам хорошо сделал.</w:t>
      </w:r>
    </w:p>
    <w:p w:rsidR="00A53CFD" w:rsidRPr="00A53CFD" w:rsidRDefault="00A53CFD" w:rsidP="00A5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Занятия всегда старайтесь начинать с того, что нравится ребёнку, чтоб он получил приятные ощущения.</w:t>
      </w:r>
    </w:p>
    <w:p w:rsidR="00A53CFD" w:rsidRPr="00A53CFD" w:rsidRDefault="00A53CFD" w:rsidP="00A5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Словесные комментарии в краткой форме. Задания в наглядной форме, объяснения простые, повторяются интонационно по-разному. </w:t>
      </w:r>
      <w:r w:rsidRPr="00A53CF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Чётко </w:t>
      </w: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повторять слова, соотносить с предметом.</w:t>
      </w:r>
    </w:p>
    <w:p w:rsidR="00A53CFD" w:rsidRPr="00A53CFD" w:rsidRDefault="00A53CFD" w:rsidP="00A5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Чтобы лучше понять, что нужно вашему ребенку можно использовать схемы и коммуникативные карточки с рисунками, которые выражают желания, мысли, определенные действия и предметы. Ребенок сам покажет </w:t>
      </w: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необходимое</w:t>
      </w:r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</w:p>
    <w:p w:rsidR="00A53CFD" w:rsidRPr="00A53CFD" w:rsidRDefault="00A53CFD" w:rsidP="00A5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Выявляйте стимулы, вкусовые пристрастия, чтобы заинтересовывать Вашего ребенка.</w:t>
      </w:r>
    </w:p>
    <w:p w:rsidR="00A53CFD" w:rsidRPr="00A53CFD" w:rsidRDefault="00A53CFD" w:rsidP="00A5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Играя и называя выполняемые действия, озвучивать их кратко: «Возьми, положи, дай, держи, кати, лови, брось, принеси».</w:t>
      </w:r>
    </w:p>
    <w:p w:rsidR="00A53CFD" w:rsidRPr="00A53CFD" w:rsidRDefault="00A53CFD" w:rsidP="00A5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Поощряйте использование жестов, так как это общение, которое Вам поможет (хочет кушать, пить, спать).</w:t>
      </w:r>
    </w:p>
    <w:p w:rsidR="00A53CFD" w:rsidRPr="00A53CFD" w:rsidRDefault="00A53CFD" w:rsidP="00A5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Учите детей жестам </w:t>
      </w:r>
      <w:r w:rsidRPr="00A53CF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«да»</w:t>
      </w: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(наклон головы вперед), </w:t>
      </w:r>
      <w:r w:rsidRPr="00A53CF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«нет»</w:t>
      </w: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(поворотами головы слева направо), «покажи» (фиксировать кисть ребёнка в положении жеста, устанавливать палец на предмете или картинке).</w:t>
      </w:r>
    </w:p>
    <w:p w:rsidR="00A53CFD" w:rsidRPr="00A53CFD" w:rsidRDefault="00A53CFD" w:rsidP="00A5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Пока ребенок не выучит один жест, следующий не начинать. Когда выучит жесты – используйте их на своих занятиях («Ты разложил картинки?», ребенок должен кивнуть головой).</w:t>
      </w:r>
    </w:p>
    <w:p w:rsidR="00A53CFD" w:rsidRPr="00A53CFD" w:rsidRDefault="00A53CFD" w:rsidP="00A5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Учите детей играть с картинками. Вырабатывайте фиксацию взора на картинке, которую держите на уровне губ. Если ребёнок не реагирует, мягко поверните его за подбородок и подождите, когда взор скользнёт по картинке. Для лучшей фиксации взгляда вместе с картинкой берите в руки лакомство. Ребёнок следит за ним и получает его.</w:t>
      </w:r>
    </w:p>
    <w:p w:rsidR="00A53CFD" w:rsidRPr="00A53CFD" w:rsidRDefault="00A53CFD" w:rsidP="00A5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Количество картинок увеличивайте до двух (парные или предметные картинки).</w:t>
      </w:r>
    </w:p>
    <w:p w:rsidR="00A53CFD" w:rsidRPr="00A53CFD" w:rsidRDefault="00A53CFD" w:rsidP="00A53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Все занятия проводить в игровой форме, многократно для получения результата.</w:t>
      </w:r>
    </w:p>
    <w:p w:rsidR="00A53CFD" w:rsidRPr="00A53CFD" w:rsidRDefault="00A53CFD" w:rsidP="00A53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Для получения результатов в процессе воспитания и обучения необходимо развитие сенсорного, слухового, тактильного, двигательного, вкусового восприятия, развитие чувствительности, ручной моторики, навыкам самообслуживания.</w:t>
      </w:r>
    </w:p>
    <w:p w:rsidR="00A53CFD" w:rsidRPr="00A53CFD" w:rsidRDefault="00A53CFD" w:rsidP="00A53CFD">
      <w:pPr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b/>
          <w:bCs/>
          <w:i/>
          <w:iCs/>
          <w:caps/>
          <w:color w:val="1F497D" w:themeColor="text2"/>
          <w:sz w:val="24"/>
          <w:szCs w:val="24"/>
          <w:lang w:eastAsia="ru-RU"/>
        </w:rPr>
        <w:t>СЕНСОРНОЕ ВОСПРИЯТИЕ.</w:t>
      </w:r>
    </w:p>
    <w:p w:rsidR="00A53CFD" w:rsidRPr="00A53CFD" w:rsidRDefault="00A53CFD" w:rsidP="00A5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Учить детей воспринимать отдельные предметы, выделяя их из общего фона.</w:t>
      </w:r>
    </w:p>
    <w:p w:rsidR="00A53CFD" w:rsidRPr="00A53CFD" w:rsidRDefault="00A53CFD" w:rsidP="00A5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lastRenderedPageBreak/>
        <w:t>Учить детей различать свойства и качества предметов: мягкий – твердый, мокрый – сухой, большой – маленький, громкий – тихий, сладкий – горький.</w:t>
      </w:r>
      <w:proofErr w:type="gramEnd"/>
    </w:p>
    <w:p w:rsidR="00A53CFD" w:rsidRPr="00A53CFD" w:rsidRDefault="00A53CFD" w:rsidP="00A5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Создавать условия для восприятия свойств и каче</w:t>
      </w: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ств пр</w:t>
      </w:r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едметов в разнообразной деятельности – в игре с дидактическими и сюжетными игрушками, в строительных играх, в продуктивной деятельности (конструирование, лепка, рисование).</w:t>
      </w:r>
    </w:p>
    <w:p w:rsidR="00A53CFD" w:rsidRPr="00A53CFD" w:rsidRDefault="00A53CFD" w:rsidP="00A5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Развивать зрительное внимание, учить подражанию.</w:t>
      </w:r>
    </w:p>
    <w:p w:rsidR="00A53CFD" w:rsidRPr="00A53CFD" w:rsidRDefault="00A53CFD" w:rsidP="00A5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Учить воспринимать форму, величину, цвет.</w:t>
      </w:r>
    </w:p>
    <w:p w:rsidR="00A53CFD" w:rsidRPr="00A53CFD" w:rsidRDefault="00A53CFD" w:rsidP="00A5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Учить ориентироваться в пространстве.</w:t>
      </w:r>
    </w:p>
    <w:p w:rsidR="00A53CFD" w:rsidRPr="00A53CFD" w:rsidRDefault="00A53CFD" w:rsidP="00A53CFD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Учить детей:</w:t>
      </w:r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выделять предмет из общего фона.</w:t>
      </w:r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ожидать появления куклы за экраном в одном и том же месте и прослеживать движение куклы за экраном, ожидая ее появления.</w:t>
      </w:r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развивать зрительное внимание и подражание путем воспроизведения действий взрослого сначала без предметов («Ручками тук-тук, ручками хлоп-хлоп»), а потом с предметами (сюжетными игрушками, кубиками, предметами обихода:</w:t>
      </w:r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«Ляля топ-топ, зайка прыг-скок»).</w:t>
      </w:r>
      <w:proofErr w:type="gramEnd"/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соотносить игрушку с её изображением («Покажи, где </w:t>
      </w:r>
      <w:proofErr w:type="spell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ляля</w:t>
      </w:r>
      <w:proofErr w:type="spell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», «Покажи, где </w:t>
      </w:r>
      <w:proofErr w:type="spellStart"/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ту-ту</w:t>
      </w:r>
      <w:proofErr w:type="spellEnd"/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(паровоз)»).</w:t>
      </w:r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сличать парные предметы и парные картинки.</w:t>
      </w:r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различать объёмные формы (куб, шар) по подражанию действиями взрослого («Дай, что катится», «Возьми, что не катится»).</w:t>
      </w:r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подбирать крышки к коробочкам одинаковой величины, но разной формы (круглая, квадратная).</w:t>
      </w:r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выполнять действия по подражанию.</w:t>
      </w:r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проталкивать объемные геометрические формы (куб, шар) в соответствующие прорези коробки, пользуясь методом проб.</w:t>
      </w:r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узнавать знакомые предметы среди незнакомых (находить свою игрушку среди других).</w:t>
      </w:r>
      <w:proofErr w:type="gramEnd"/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хватать большие предметы (шары, кубы, мячи, мешочки, подносы) двумя руками, маленькие – одной рукой.</w:t>
      </w:r>
      <w:proofErr w:type="gramEnd"/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складывать из двух частей разрезную картинку.</w:t>
      </w:r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воспринимать (сличать) цвет: красный, желтый («Дай такой»).</w:t>
      </w:r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воспринимать величину (большой, маленький).</w:t>
      </w:r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захватывать широкие предметы всей ладонью, узкие (шнурки, палочки) – пальцами.</w:t>
      </w:r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знакомить с названиями двух цветов: красный, желтый («Дай красный шарик», «Возьми желтую ленточку»).</w:t>
      </w:r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учить подражанию действиям взрослого (постановка кубиков друг на друга).</w:t>
      </w:r>
    </w:p>
    <w:p w:rsidR="00A53CFD" w:rsidRPr="00A53CFD" w:rsidRDefault="00A53CFD" w:rsidP="00A53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соотносить предметы с их изображением.</w:t>
      </w:r>
    </w:p>
    <w:p w:rsidR="00A53CFD" w:rsidRPr="00A53CFD" w:rsidRDefault="00A53CFD" w:rsidP="00A53CFD">
      <w:pPr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b/>
          <w:bCs/>
          <w:i/>
          <w:iCs/>
          <w:caps/>
          <w:color w:val="1F497D" w:themeColor="text2"/>
          <w:sz w:val="24"/>
          <w:szCs w:val="24"/>
          <w:lang w:eastAsia="ru-RU"/>
        </w:rPr>
        <w:t>СЛУХОВОЕ ВОСПРИЯТИЕ И ВНИМАНИЕ.</w:t>
      </w:r>
    </w:p>
    <w:p w:rsidR="00A53CFD" w:rsidRPr="00A53CFD" w:rsidRDefault="00A53CFD" w:rsidP="00A53C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развитие слухового внимания, подражания.</w:t>
      </w:r>
    </w:p>
    <w:p w:rsidR="00A53CFD" w:rsidRPr="00A53CFD" w:rsidRDefault="00A53CFD" w:rsidP="00A53C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восприятие звуковых характеристик предметов и явлений (тихо – громко, близко – далеко, быстро – медленно);</w:t>
      </w:r>
    </w:p>
    <w:p w:rsidR="00A53CFD" w:rsidRPr="00A53CFD" w:rsidRDefault="00A53CFD" w:rsidP="00A53C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опознание и различение предметов и явлений по звуковых характеристикам;</w:t>
      </w:r>
      <w:proofErr w:type="gramEnd"/>
    </w:p>
    <w:p w:rsidR="00A53CFD" w:rsidRPr="00A53CFD" w:rsidRDefault="00A53CFD" w:rsidP="00A53C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восприятие местоположения звучащего предмета и ориентировка в пространстве знакомого помещения.</w:t>
      </w:r>
    </w:p>
    <w:p w:rsidR="00A53CFD" w:rsidRPr="00A53CFD" w:rsidRDefault="00A53CFD" w:rsidP="00A53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Учить детей:</w:t>
      </w:r>
    </w:p>
    <w:p w:rsidR="00A53CFD" w:rsidRPr="00A53CFD" w:rsidRDefault="00A53CFD" w:rsidP="00A53C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lastRenderedPageBreak/>
        <w:t xml:space="preserve">знакомить с игрой на музыкальных инструментах, показывать, что разные инструменты издают различные звуки, вызывать интерес к играм </w:t>
      </w: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со</w:t>
      </w:r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взрослым на музыкальных инструментах (детское пианино, металлофон, барабан).</w:t>
      </w:r>
    </w:p>
    <w:p w:rsidR="00A53CFD" w:rsidRPr="00A53CFD" w:rsidRDefault="00A53CFD" w:rsidP="00A53C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реагировать на слуховые раздражители (звонок, колокольчик, бубен).</w:t>
      </w:r>
    </w:p>
    <w:p w:rsidR="00A53CFD" w:rsidRPr="00A53CFD" w:rsidRDefault="00A53CFD" w:rsidP="00A53C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вырабатывать по подражанию разные двигательные реакции в ответ на звучание различных инструментов (шагать под барабан, хлопать в ладоши под бубен).</w:t>
      </w:r>
    </w:p>
    <w:p w:rsidR="00A53CFD" w:rsidRPr="00A53CFD" w:rsidRDefault="00A53CFD" w:rsidP="00A53C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дифференцировать на слух звучание музыкальных инструментов, реагируя действиями.</w:t>
      </w:r>
    </w:p>
    <w:p w:rsidR="00A53CFD" w:rsidRPr="00A53CFD" w:rsidRDefault="00A53CFD" w:rsidP="00A53C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соотносить игрушку с соответствующим звукоподражанием: «</w:t>
      </w:r>
      <w:proofErr w:type="spell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ав-ав</w:t>
      </w:r>
      <w:proofErr w:type="spell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» - собака; «мяу» - кошка; «ку-ка-ре-ку» - петух.</w:t>
      </w:r>
    </w:p>
    <w:p w:rsidR="00A53CFD" w:rsidRPr="00A53CFD" w:rsidRDefault="00A53CFD" w:rsidP="00A53C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развивать фонематический слух детей (глобальное различение на слух резко различных по слоговому и звуковому составу слов).</w:t>
      </w:r>
    </w:p>
    <w:p w:rsidR="00A53CFD" w:rsidRPr="00A53CFD" w:rsidRDefault="00A53CFD" w:rsidP="00A53C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различать на слух слова: дом – барабан, рыба – машина, шар – самолет, дом – мишка.</w:t>
      </w:r>
      <w:proofErr w:type="gramEnd"/>
    </w:p>
    <w:p w:rsidR="00A53CFD" w:rsidRPr="00A53CFD" w:rsidRDefault="00A53CFD" w:rsidP="00A53C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различать на слух три слова с опорой на картинки.</w:t>
      </w:r>
    </w:p>
    <w:p w:rsidR="00A53CFD" w:rsidRPr="00A53CFD" w:rsidRDefault="00A53CFD" w:rsidP="00A53C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дифференцировать звукоподражания (игра «Кто тебя позвал: кошка, лягушка, собака?»: выбор из двух – трех предметов или картинок).</w:t>
      </w:r>
    </w:p>
    <w:p w:rsidR="00A53CFD" w:rsidRPr="00A53CFD" w:rsidRDefault="00A53CFD" w:rsidP="00A53CFD">
      <w:pPr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b/>
          <w:bCs/>
          <w:i/>
          <w:iCs/>
          <w:caps/>
          <w:color w:val="1F497D" w:themeColor="text2"/>
          <w:sz w:val="24"/>
          <w:szCs w:val="24"/>
          <w:lang w:eastAsia="ru-RU"/>
        </w:rPr>
        <w:t>ТАКТИЛЬНО – ДВИГАТЕЛЬНОЕ ВОСПРИЯТИЕ.</w:t>
      </w:r>
    </w:p>
    <w:p w:rsidR="00A53CFD" w:rsidRPr="00A53CFD" w:rsidRDefault="00A53CFD" w:rsidP="00A53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Учить детей:</w:t>
      </w:r>
    </w:p>
    <w:p w:rsidR="00A53CFD" w:rsidRPr="00A53CFD" w:rsidRDefault="00A53CFD" w:rsidP="00A53C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воспринимать и узнавать на ощупь шар, куб.</w:t>
      </w:r>
    </w:p>
    <w:p w:rsidR="00A53CFD" w:rsidRPr="00A53CFD" w:rsidRDefault="00A53CFD" w:rsidP="00A53C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выбирать знакомые игрушки на ощупь по слову дай (матрешку, машинку, шарик и т.д.) без предъявления образца (выбор из двух предметов).</w:t>
      </w:r>
    </w:p>
    <w:p w:rsidR="00A53CFD" w:rsidRPr="00A53CFD" w:rsidRDefault="00A53CFD" w:rsidP="00A53C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различать на ощупь шар, куб; проводить выбор из двух шаров (большого, маленького) с предъявлением образца зрительно.</w:t>
      </w:r>
    </w:p>
    <w:p w:rsidR="00A53CFD" w:rsidRPr="00A53CFD" w:rsidRDefault="00A53CFD" w:rsidP="00A53C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различать на ощупь величину предметов; проводить выбор из двух предметов (большого и маленького) с предъявлением образца зрительно.</w:t>
      </w:r>
    </w:p>
    <w:p w:rsidR="00A53CFD" w:rsidRPr="00A53CFD" w:rsidRDefault="00A53CFD" w:rsidP="00A53C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производить выбор по величине и форме по образцу (предъявляемые предметы: две матрешки, кубик или шарик).</w:t>
      </w:r>
    </w:p>
    <w:p w:rsidR="00A53CFD" w:rsidRPr="00A53CFD" w:rsidRDefault="00A53CFD" w:rsidP="00A53C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производить выбор по величине и форме по слову («Дай большой мяч», «Дай маленький мяч») на ощупь.</w:t>
      </w:r>
    </w:p>
    <w:p w:rsidR="00A53CFD" w:rsidRPr="00A53CFD" w:rsidRDefault="00A53CFD" w:rsidP="00A53C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дифференцировать предметы по признаку «мокрый – сухой» (полотенце, шарики, камешки).</w:t>
      </w:r>
    </w:p>
    <w:p w:rsidR="00A53CFD" w:rsidRPr="00A53CFD" w:rsidRDefault="00A53CFD" w:rsidP="00A53C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различать температуру предметов (</w:t>
      </w: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горячий</w:t>
      </w:r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– холодный).</w:t>
      </w:r>
    </w:p>
    <w:p w:rsidR="00A53CFD" w:rsidRPr="00A53CFD" w:rsidRDefault="00A53CFD" w:rsidP="00A53CFD">
      <w:pPr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b/>
          <w:bCs/>
          <w:i/>
          <w:iCs/>
          <w:caps/>
          <w:color w:val="1F497D" w:themeColor="text2"/>
          <w:sz w:val="24"/>
          <w:szCs w:val="24"/>
          <w:lang w:eastAsia="ru-RU"/>
        </w:rPr>
        <w:t>РАЗВИТИЕ ВКУСОВОЙ ЧУВСТВИТЕЛЬНОСТИ.</w:t>
      </w:r>
    </w:p>
    <w:p w:rsidR="00A53CFD" w:rsidRPr="00A53CFD" w:rsidRDefault="00A53CFD" w:rsidP="00A53CFD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Учить детей:</w:t>
      </w:r>
    </w:p>
    <w:p w:rsidR="00A53CFD" w:rsidRPr="00A53CFD" w:rsidRDefault="00A53CFD" w:rsidP="00A53C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знакомить с различными вкусами продуктов питания (</w:t>
      </w: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сладкий</w:t>
      </w:r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 горький, кислый, солёный) и различать их.</w:t>
      </w:r>
    </w:p>
    <w:p w:rsidR="00A53CFD" w:rsidRPr="00A53CFD" w:rsidRDefault="00A53CFD" w:rsidP="00A53C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знакомить с тем, что пища бывает горячая и холодная.</w:t>
      </w:r>
    </w:p>
    <w:p w:rsidR="00A53CFD" w:rsidRPr="00A53CFD" w:rsidRDefault="00A53CFD" w:rsidP="00A53C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определять пищу на вкус (называть).</w:t>
      </w:r>
    </w:p>
    <w:p w:rsidR="00A53CFD" w:rsidRPr="00A53CFD" w:rsidRDefault="00A53CFD" w:rsidP="00A53CFD">
      <w:pPr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b/>
          <w:bCs/>
          <w:i/>
          <w:iCs/>
          <w:caps/>
          <w:color w:val="1F497D" w:themeColor="text2"/>
          <w:sz w:val="24"/>
          <w:szCs w:val="24"/>
          <w:lang w:eastAsia="ru-RU"/>
        </w:rPr>
        <w:t>РАЗВИТИЕ РУЧНОЙ МОТОРИКИ.</w:t>
      </w:r>
    </w:p>
    <w:p w:rsidR="00A53CFD" w:rsidRPr="00A53CFD" w:rsidRDefault="00A53CFD" w:rsidP="00A53C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Развивать мелкую моторику пальцев.</w:t>
      </w:r>
    </w:p>
    <w:p w:rsidR="00A53CFD" w:rsidRPr="00A53CFD" w:rsidRDefault="00A53CFD" w:rsidP="00A53C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Обучение хватанию формируется только при помощи взрослого.</w:t>
      </w:r>
    </w:p>
    <w:p w:rsidR="00A53CFD" w:rsidRPr="00A53CFD" w:rsidRDefault="00A53CFD" w:rsidP="00A53C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lastRenderedPageBreak/>
        <w:t xml:space="preserve">Учить </w:t>
      </w: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правильно</w:t>
      </w:r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использовать предметы для рисования (мел, фломастеры, доска, карандаши, бумага).</w:t>
      </w:r>
    </w:p>
    <w:p w:rsidR="00A53CFD" w:rsidRPr="00A53CFD" w:rsidRDefault="00A53CFD" w:rsidP="00A53C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Учить проводить линии не отрывая карандаша.</w:t>
      </w:r>
    </w:p>
    <w:p w:rsidR="00A53CFD" w:rsidRPr="00A53CFD" w:rsidRDefault="00A53CFD" w:rsidP="00A53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Учить детей:</w:t>
      </w:r>
    </w:p>
    <w:p w:rsidR="00A53CFD" w:rsidRPr="00A53CFD" w:rsidRDefault="00A53CFD" w:rsidP="00A53C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выполнять движения кистями рук по подражанию с использованием соответствующих стихотворных текстов (надеть зеленые рукавички – «лягушата», руки сжать в кулаки, выполнять действия вверх-вниз:</w:t>
      </w:r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«Лягушата прыгают – кваква, ква-ква; лягушата смелые – </w:t>
      </w:r>
      <w:proofErr w:type="spell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квааа</w:t>
      </w:r>
      <w:proofErr w:type="spell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, </w:t>
      </w:r>
      <w:proofErr w:type="spell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квааа</w:t>
      </w:r>
      <w:proofErr w:type="spell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).</w:t>
      </w:r>
      <w:proofErr w:type="gramEnd"/>
    </w:p>
    <w:p w:rsidR="00A53CFD" w:rsidRPr="00A53CFD" w:rsidRDefault="00A53CFD" w:rsidP="00A53C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захватывать щепотью сыпучие материалы (манная крупа, речной песок), высыпая в различные емкости (игра «Сварим кашку для куклы).</w:t>
      </w:r>
    </w:p>
    <w:p w:rsidR="00A53CFD" w:rsidRPr="00A53CFD" w:rsidRDefault="00A53CFD" w:rsidP="00A53C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захватывать предметы щепотью, раскладывая большие и мелкие предметы в прозрачный сосуд (опускать мелкие предметы, обращая внимание на захват щепотью).</w:t>
      </w:r>
    </w:p>
    <w:p w:rsidR="00A53CFD" w:rsidRPr="00A53CFD" w:rsidRDefault="00A53CFD" w:rsidP="00A53C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выполнять движения кистями и пальцами рук, используя карандаш (катание ребристого карандаша между ладошек, по столу, вначале отдельно каждой рукой, а потом двумя руками одновременно, катание между подушечками большого пальца и остальных пальцев одной руки, попеременно каждой рукой). </w:t>
      </w:r>
    </w:p>
    <w:p w:rsidR="00A53CFD" w:rsidRPr="00A53CFD" w:rsidRDefault="00A53CFD" w:rsidP="00A53C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закрепить умения детей выполнять движения кистями рук по подражанию (игры «Молоточек – тук-тук», «Рыбка плывет», «Поезд едет – </w:t>
      </w:r>
      <w:proofErr w:type="spellStart"/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ту-ту</w:t>
      </w:r>
      <w:proofErr w:type="spellEnd"/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»).</w:t>
      </w:r>
    </w:p>
    <w:p w:rsidR="00A53CFD" w:rsidRPr="00A53CFD" w:rsidRDefault="00A53CFD" w:rsidP="00A53C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развивать размашистые движения руки: учить детей стирать с доски тряпкой размашистыми движениями слева направо, сверху вниз (по подражанию, самостоятельно, по словесной инструкции).</w:t>
      </w:r>
    </w:p>
    <w:p w:rsidR="00A53CFD" w:rsidRPr="00A53CFD" w:rsidRDefault="00A53CFD" w:rsidP="00A53C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выполнять движения кистями рук и пальцами по подражанию (игры «Зайчик», «Очки», «Пальчики поздоровались»), познакомить с большим пальцем, учить показывать его при назывании.</w:t>
      </w:r>
    </w:p>
    <w:p w:rsidR="00A53CFD" w:rsidRPr="00A53CFD" w:rsidRDefault="00A53CFD" w:rsidP="00A53C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продолжать учить выполнять движения кистями рук по подражанию с использованием соответствующих стихотворных текстов (надеть на руки цветные рукавички и выполнять действия, изображая знакомых животных).</w:t>
      </w:r>
    </w:p>
    <w:p w:rsidR="00A53CFD" w:rsidRPr="00A53CFD" w:rsidRDefault="00A53CFD" w:rsidP="00A53C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брать в обе руки (захват ладонями) сыпучие материалы (чечевицу, горох, фасоль) и высыпать их в посуду (игра «Спрячем игрушку»).</w:t>
      </w:r>
      <w:proofErr w:type="gramEnd"/>
    </w:p>
    <w:p w:rsidR="00A53CFD" w:rsidRPr="00A53CFD" w:rsidRDefault="00A53CFD" w:rsidP="00A53C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выполнять движения пальцами обеих рук одновременно вначале по подражанию, а потом по словесной инструкции (игры с пальцами с речевым сопровождением), закреплять названия указательного и большого пальцев.</w:t>
      </w:r>
    </w:p>
    <w:p w:rsidR="00A53CFD" w:rsidRPr="00A53CFD" w:rsidRDefault="00A53CFD" w:rsidP="00A53C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продолжать формировать у детей размашистые движения рук: </w:t>
      </w: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учить размашистыми движениями стирать</w:t>
      </w:r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тряпкой с доски в направлении сверху вниз, слева направо.</w:t>
      </w:r>
    </w:p>
    <w:p w:rsidR="00A53CFD" w:rsidRPr="00A53CFD" w:rsidRDefault="00A53CFD" w:rsidP="00A53C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выполнять определенные движения кистями рук на бумаге: учить проводить прямые линии краской по большому листу бумаги (по подражанию, самостоятельно).</w:t>
      </w:r>
    </w:p>
    <w:p w:rsidR="00A53CFD" w:rsidRPr="00A53CFD" w:rsidRDefault="00A53CFD" w:rsidP="00A53C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продолжать учить детей захватывать щепотью сыпучие материалы (перловая, манная крупа, речной песок), высыпая в различные емкости (игра «Сварим кашку для куклы»).</w:t>
      </w:r>
    </w:p>
    <w:p w:rsidR="00A53CFD" w:rsidRPr="00A53CFD" w:rsidRDefault="00A53CFD" w:rsidP="00A53C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выполнять движения пальцами обеих рук одновременно вначале по подражанию, а потом по словесной инструкции (игры с речевым сопровождением), закреплять названия указательного и большого пальцев.</w:t>
      </w:r>
    </w:p>
    <w:p w:rsidR="00A53CFD" w:rsidRPr="00A53CFD" w:rsidRDefault="00A53CFD" w:rsidP="00A53C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продолжать учить детей выполнять движения кистями и пальцами рук, используя карандаш, по подражанию (катание ребристого карандаша между ладошек, по столу вначале отдельно каждой рукой, а потом двумя руками одновременно.</w:t>
      </w:r>
      <w:proofErr w:type="gramEnd"/>
    </w:p>
    <w:p w:rsidR="00A53CFD" w:rsidRPr="00A53CFD" w:rsidRDefault="00A53CFD" w:rsidP="00A53CFD">
      <w:pPr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  <w:t>РЕКОМЕНДАЦИИ РОДИТЕЛЯМ ПО ИХ ОБЩЕНИЮ С РЕБЕНКОМ.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lastRenderedPageBreak/>
        <w:t>Консультироваться со специалистами.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Стараться вызвать у ребенка потребность эмоционального общения со всеми окружающими его взрослыми, детьми и научить испытывать большую радость от него.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Установить особый, теплый эмоциональный контакт с ним.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Дозировать свое общение с ребенком, чтобы ребенок от него не уставал.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Не оставлять его наедине с самим собой, а привлекать к себе его внимание.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Искать ему друзей.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Внушать уверенность в себе.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Пытаться научить его использовать свои способности.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Помочь усвоить бытовые навыки и навыки самообслуживания.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Заинтересованность игрой и научить его играть игрушками в ролевые игры.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Искать пути, которые помогут развить речь ребенка, приблизив ее </w:t>
      </w: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</w:t>
      </w:r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возрастной.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Искать причины его страхов и ликвидировать их раз и навсегда.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Подбадривать ребенка в те моменты, когда Вы чувствуете, что он испытывает страх.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Не говорить в присутствии ребенка о раздражающих Вас всех его поступках.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Пытаться притупить агрессию, но в то же время не забыть про то, что именно она нередко – главный и единственный источник всех контактов </w:t>
      </w:r>
      <w:proofErr w:type="spell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аутичного</w:t>
      </w:r>
      <w:proofErr w:type="spell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ребенка с внешним миром, а также его средство обороны.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Стараться даже самые начальные симптомы или признаки агрессии перевести </w:t>
      </w: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</w:t>
      </w:r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фрагмент игры, переключив внимание ребенка на другие действия.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Не разрушать стереотипы, а опираться полностью на них, стремясь помочь ребенку, так как обычно лишь благодаря </w:t>
      </w:r>
      <w:proofErr w:type="gramStart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им</w:t>
      </w:r>
      <w:proofErr w:type="gramEnd"/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Ваш малыш способен приспособиться к действительности.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Использовать все ритуалы в нужном для Вас русле.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Дозировать все новое в разумных для ребенка в данный момент пределах.</w:t>
      </w:r>
    </w:p>
    <w:p w:rsidR="00A53CFD" w:rsidRPr="00A53CFD" w:rsidRDefault="00A53CFD" w:rsidP="00A53C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Стремиться сделать свою деятельность с малышом целенаправленной и своевременной.</w:t>
      </w:r>
    </w:p>
    <w:p w:rsidR="009912B0" w:rsidRPr="00A53CFD" w:rsidRDefault="00A53CFD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9912B0" w:rsidRPr="00A53CFD" w:rsidSect="008E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6667"/>
    <w:multiLevelType w:val="multilevel"/>
    <w:tmpl w:val="868C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61CC7"/>
    <w:multiLevelType w:val="multilevel"/>
    <w:tmpl w:val="80FE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42592"/>
    <w:multiLevelType w:val="multilevel"/>
    <w:tmpl w:val="2298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004BE"/>
    <w:multiLevelType w:val="multilevel"/>
    <w:tmpl w:val="3402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C5494"/>
    <w:multiLevelType w:val="multilevel"/>
    <w:tmpl w:val="0850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816BD"/>
    <w:multiLevelType w:val="multilevel"/>
    <w:tmpl w:val="E9BC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36CA8"/>
    <w:multiLevelType w:val="multilevel"/>
    <w:tmpl w:val="872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76339"/>
    <w:multiLevelType w:val="multilevel"/>
    <w:tmpl w:val="8006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A0567"/>
    <w:multiLevelType w:val="multilevel"/>
    <w:tmpl w:val="EA56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075D3"/>
    <w:multiLevelType w:val="multilevel"/>
    <w:tmpl w:val="EF98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770D8"/>
    <w:multiLevelType w:val="multilevel"/>
    <w:tmpl w:val="BD9E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E9371D"/>
    <w:multiLevelType w:val="multilevel"/>
    <w:tmpl w:val="4530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CFD"/>
    <w:rsid w:val="008B6091"/>
    <w:rsid w:val="008E0617"/>
    <w:rsid w:val="00941923"/>
    <w:rsid w:val="00A5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17"/>
  </w:style>
  <w:style w:type="paragraph" w:styleId="1">
    <w:name w:val="heading 1"/>
    <w:basedOn w:val="a"/>
    <w:link w:val="10"/>
    <w:uiPriority w:val="9"/>
    <w:qFormat/>
    <w:rsid w:val="00A53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3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3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2107</Words>
  <Characters>12016</Characters>
  <Application>Microsoft Office Word</Application>
  <DocSecurity>0</DocSecurity>
  <Lines>100</Lines>
  <Paragraphs>28</Paragraphs>
  <ScaleCrop>false</ScaleCrop>
  <Company/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2022-12-15T04:07:00Z</dcterms:created>
  <dcterms:modified xsi:type="dcterms:W3CDTF">2022-12-15T04:07:00Z</dcterms:modified>
</cp:coreProperties>
</file>